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DD52" w14:textId="139F30E4" w:rsidR="00331F0A" w:rsidRDefault="00E70410" w:rsidP="00F050CD">
      <w:pPr>
        <w:pStyle w:val="Overskrift1"/>
        <w:jc w:val="both"/>
        <w:rPr>
          <w:lang w:val="en-US"/>
        </w:rPr>
      </w:pPr>
      <w:r w:rsidRPr="00F050CD">
        <w:rPr>
          <w:lang w:val="en-US"/>
        </w:rPr>
        <w:t>The first ship has set sails!</w:t>
      </w:r>
      <w:bookmarkStart w:id="0" w:name="_GoBack"/>
      <w:bookmarkEnd w:id="0"/>
    </w:p>
    <w:p w14:paraId="7F770246" w14:textId="77777777" w:rsidR="00077AB9" w:rsidRPr="00077AB9" w:rsidRDefault="00077AB9" w:rsidP="00077AB9">
      <w:pPr>
        <w:rPr>
          <w:lang w:val="en-US"/>
        </w:rPr>
      </w:pPr>
    </w:p>
    <w:p w14:paraId="3EB772C6" w14:textId="20AF95AE" w:rsidR="00964642" w:rsidRDefault="00F050CD" w:rsidP="00F050CD">
      <w:pPr>
        <w:jc w:val="both"/>
        <w:rPr>
          <w:lang w:val="en-US"/>
        </w:rPr>
      </w:pPr>
      <w:r>
        <w:rPr>
          <w:lang w:val="en-US"/>
        </w:rPr>
        <w:t xml:space="preserve">The highly motivated crew of the Flex4RES flagship set sails on the 12-13 of November 2015, with an official kick-off meeting at DTU in Denmark. The Nordic-Baltic crew is 24 members strong, and has set an </w:t>
      </w:r>
      <w:r w:rsidR="00077AB9">
        <w:rPr>
          <w:lang w:val="en-US"/>
        </w:rPr>
        <w:t xml:space="preserve">clear and </w:t>
      </w:r>
      <w:r w:rsidRPr="00077AB9">
        <w:rPr>
          <w:lang w:val="en-US"/>
        </w:rPr>
        <w:t>ambitious</w:t>
      </w:r>
      <w:r>
        <w:rPr>
          <w:lang w:val="en-US"/>
        </w:rPr>
        <w:t xml:space="preserve"> cou</w:t>
      </w:r>
      <w:r w:rsidR="00964642">
        <w:rPr>
          <w:lang w:val="en-US"/>
        </w:rPr>
        <w:t>rse for the next 4 years ahead.</w:t>
      </w:r>
    </w:p>
    <w:p w14:paraId="1EBAE38F" w14:textId="77777777" w:rsidR="00964642" w:rsidRDefault="00964642" w:rsidP="00F050CD">
      <w:pPr>
        <w:jc w:val="both"/>
        <w:rPr>
          <w:lang w:val="en-US"/>
        </w:rPr>
      </w:pPr>
      <w:r>
        <w:rPr>
          <w:noProof/>
          <w:lang w:val="nb-NO" w:eastAsia="nb-NO"/>
        </w:rPr>
        <w:drawing>
          <wp:inline distT="0" distB="0" distL="0" distR="0" wp14:anchorId="22259C81" wp14:editId="17F1B46B">
            <wp:extent cx="4450080" cy="2225675"/>
            <wp:effectExtent l="0" t="0" r="7620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1113_13105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3" t="30963" r="9994"/>
                    <a:stretch/>
                  </pic:blipFill>
                  <pic:spPr bwMode="auto">
                    <a:xfrm>
                      <a:off x="0" y="0"/>
                      <a:ext cx="4450080" cy="222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89F53" w14:textId="77777777" w:rsidR="00964642" w:rsidRDefault="00964642" w:rsidP="00F050CD">
      <w:pPr>
        <w:jc w:val="both"/>
        <w:rPr>
          <w:lang w:val="en-US"/>
        </w:rPr>
      </w:pPr>
      <w:r>
        <w:rPr>
          <w:lang w:val="en-US"/>
        </w:rPr>
        <w:t>Picture 1: The Nordic-Baltic crew, and two passengers from Nordic Energy Research on the right, on the maiden voyage of Flex4RES.</w:t>
      </w:r>
    </w:p>
    <w:p w14:paraId="7FC4D35E" w14:textId="564D949E" w:rsidR="00424303" w:rsidRDefault="00F050CD" w:rsidP="00F050CD">
      <w:pPr>
        <w:jc w:val="both"/>
      </w:pPr>
      <w:r>
        <w:rPr>
          <w:lang w:val="en-US"/>
        </w:rPr>
        <w:lastRenderedPageBreak/>
        <w:t xml:space="preserve">Flex4Res is one of the three new Flagship projects in Nordic Energy Research’s </w:t>
      </w:r>
      <w:r w:rsidRPr="00424303">
        <w:rPr>
          <w:highlight w:val="yellow"/>
          <w:lang w:val="en-US"/>
        </w:rPr>
        <w:t xml:space="preserve">small, but </w:t>
      </w:r>
      <w:r w:rsidR="00424303">
        <w:rPr>
          <w:highlight w:val="yellow"/>
          <w:lang w:val="en-US"/>
        </w:rPr>
        <w:t>strong</w:t>
      </w:r>
      <w:r w:rsidR="00E833EC">
        <w:rPr>
          <w:highlight w:val="yellow"/>
          <w:lang w:val="en-US"/>
        </w:rPr>
        <w:t xml:space="preserve"> fleet</w:t>
      </w:r>
      <w:r w:rsidR="00424303">
        <w:rPr>
          <w:highlight w:val="yellow"/>
          <w:lang w:val="en-US"/>
        </w:rPr>
        <w:t>/</w:t>
      </w:r>
      <w:r w:rsidR="00D045E1" w:rsidRPr="00D045E1">
        <w:rPr>
          <w:highlight w:val="yellow"/>
          <w:lang w:val="en-US"/>
        </w:rPr>
        <w:t>flotilla/squadron</w:t>
      </w:r>
      <w:r>
        <w:rPr>
          <w:lang w:val="en-US"/>
        </w:rPr>
        <w:t xml:space="preserve">. </w:t>
      </w:r>
      <w:r w:rsidR="00264504">
        <w:rPr>
          <w:lang w:val="en-US"/>
        </w:rPr>
        <w:t>The</w:t>
      </w:r>
      <w:r w:rsidR="00617CDD">
        <w:rPr>
          <w:lang w:val="en-US"/>
        </w:rPr>
        <w:t xml:space="preserve"> Flex4RES</w:t>
      </w:r>
      <w:r w:rsidR="00264504">
        <w:rPr>
          <w:lang w:val="en-US"/>
        </w:rPr>
        <w:t xml:space="preserve"> captain and project manager, Klaus Skytte, leads the crew from Denmark, Norway, Sweden, Finland, Estonia, and Latvia</w:t>
      </w:r>
      <w:r w:rsidR="00424303">
        <w:t>.</w:t>
      </w:r>
    </w:p>
    <w:p w14:paraId="3CEDC166" w14:textId="77777777" w:rsidR="00424303" w:rsidRDefault="00424303" w:rsidP="00F050CD">
      <w:pPr>
        <w:jc w:val="both"/>
      </w:pPr>
      <w:r>
        <w:rPr>
          <w:noProof/>
          <w:lang w:val="nb-NO" w:eastAsia="nb-NO"/>
        </w:rPr>
        <w:drawing>
          <wp:inline distT="0" distB="0" distL="0" distR="0" wp14:anchorId="2EA31F26" wp14:editId="42EECA13">
            <wp:extent cx="2987040" cy="1849292"/>
            <wp:effectExtent l="0" t="0" r="381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1113_13113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1" t="8982" r="3745"/>
                    <a:stretch/>
                  </pic:blipFill>
                  <pic:spPr bwMode="auto">
                    <a:xfrm>
                      <a:off x="0" y="0"/>
                      <a:ext cx="2997519" cy="185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14764" w14:textId="77777777" w:rsidR="00964642" w:rsidRDefault="00964642" w:rsidP="00F050CD">
      <w:pPr>
        <w:jc w:val="both"/>
      </w:pPr>
      <w:r>
        <w:t>Picture 2: Klaus Skytte, the captain</w:t>
      </w:r>
      <w:r w:rsidR="00617CDD">
        <w:t xml:space="preserve"> (</w:t>
      </w:r>
      <w:hyperlink r:id="rId9" w:history="1">
        <w:r w:rsidR="00617CDD" w:rsidRPr="00FC0A0F">
          <w:rPr>
            <w:rStyle w:val="Hyperkobling"/>
          </w:rPr>
          <w:t>klsk@dtu.dk</w:t>
        </w:r>
      </w:hyperlink>
      <w:r w:rsidR="00617CDD">
        <w:rPr>
          <w:rStyle w:val="Hyperkobling"/>
        </w:rPr>
        <w:t>)</w:t>
      </w:r>
      <w:r>
        <w:t>.</w:t>
      </w:r>
    </w:p>
    <w:p w14:paraId="7FBC78ED" w14:textId="17900539" w:rsidR="00264504" w:rsidRDefault="00424303" w:rsidP="00F050CD">
      <w:pPr>
        <w:jc w:val="both"/>
      </w:pPr>
      <w:r>
        <w:t xml:space="preserve">Already from the start, they displayed </w:t>
      </w:r>
      <w:r w:rsidR="00264504">
        <w:t xml:space="preserve">great </w:t>
      </w:r>
      <w:r>
        <w:t xml:space="preserve">team spirit and a clear drive to make a difference with </w:t>
      </w:r>
      <w:r w:rsidR="00964642" w:rsidRPr="00474A16">
        <w:t>the Flex4RES</w:t>
      </w:r>
      <w:r>
        <w:t xml:space="preserve"> project. They aim to </w:t>
      </w:r>
      <w:r w:rsidR="00264504">
        <w:t xml:space="preserve">find the path to a </w:t>
      </w:r>
      <w:r w:rsidR="00264504" w:rsidRPr="00264504">
        <w:rPr>
          <w:highlight w:val="yellow"/>
        </w:rPr>
        <w:t>common/coherent/unified</w:t>
      </w:r>
      <w:r w:rsidR="00264504">
        <w:t xml:space="preserve"> Nordic-Baltic energy system in the year 2050, through the maze of regulatory and technical differences in the participating countries. On their journey, they want to </w:t>
      </w:r>
      <w:r w:rsidR="00964642">
        <w:t xml:space="preserve">integrate and </w:t>
      </w:r>
      <w:r w:rsidR="00964642" w:rsidRPr="00E833EC">
        <w:t>consolidate</w:t>
      </w:r>
      <w:r w:rsidR="00964642">
        <w:t xml:space="preserve"> the different, renewable energy </w:t>
      </w:r>
      <w:r w:rsidR="00964642" w:rsidRPr="009C2D52">
        <w:rPr>
          <w:highlight w:val="yellow"/>
        </w:rPr>
        <w:t>markets/sources</w:t>
      </w:r>
      <w:r w:rsidR="00964642">
        <w:t xml:space="preserve"> to make a solid base to anchor </w:t>
      </w:r>
      <w:r w:rsidR="00964642" w:rsidRPr="00BA3A72">
        <w:t>resilien</w:t>
      </w:r>
      <w:r w:rsidR="00964642">
        <w:t>t</w:t>
      </w:r>
      <w:r w:rsidR="00964642" w:rsidRPr="00BA3A72">
        <w:t>, sustaina</w:t>
      </w:r>
      <w:r w:rsidR="00964642" w:rsidRPr="00BA3A72">
        <w:lastRenderedPageBreak/>
        <w:t>b</w:t>
      </w:r>
      <w:r w:rsidR="00964642">
        <w:t>le</w:t>
      </w:r>
      <w:r w:rsidR="00964642" w:rsidRPr="00BA3A72">
        <w:t xml:space="preserve"> and </w:t>
      </w:r>
      <w:r w:rsidR="009C2D52">
        <w:t>cost-</w:t>
      </w:r>
      <w:r w:rsidR="00964642" w:rsidRPr="00BA3A72">
        <w:t>efficien</w:t>
      </w:r>
      <w:r w:rsidR="00964642">
        <w:t xml:space="preserve">t </w:t>
      </w:r>
      <w:r w:rsidR="009C2D52">
        <w:t>Nordic e</w:t>
      </w:r>
      <w:r w:rsidR="00964642">
        <w:t xml:space="preserve">nergy </w:t>
      </w:r>
      <w:commentRangeStart w:id="1"/>
      <w:r w:rsidR="009C2D52">
        <w:t>s</w:t>
      </w:r>
      <w:r w:rsidR="00964642">
        <w:t>ystem</w:t>
      </w:r>
      <w:r w:rsidR="009C2D52">
        <w:t>s</w:t>
      </w:r>
      <w:commentRangeEnd w:id="1"/>
      <w:r w:rsidR="009C2D52">
        <w:rPr>
          <w:rStyle w:val="Merknadsreferanse"/>
        </w:rPr>
        <w:commentReference w:id="1"/>
      </w:r>
      <w:r w:rsidR="00964642">
        <w:t>.</w:t>
      </w:r>
      <w:r w:rsidR="009C2D52">
        <w:t xml:space="preserve"> There is a </w:t>
      </w:r>
      <w:r w:rsidR="009C2D52" w:rsidRPr="00D045E1">
        <w:rPr>
          <w:highlight w:val="yellow"/>
        </w:rPr>
        <w:t>clear</w:t>
      </w:r>
      <w:r w:rsidR="00077AB9">
        <w:rPr>
          <w:highlight w:val="yellow"/>
        </w:rPr>
        <w:t xml:space="preserve"> ambition</w:t>
      </w:r>
      <w:r w:rsidR="00D045E1" w:rsidRPr="00D045E1">
        <w:rPr>
          <w:highlight w:val="yellow"/>
        </w:rPr>
        <w:t>/expressed</w:t>
      </w:r>
      <w:r w:rsidR="00077AB9">
        <w:rPr>
          <w:highlight w:val="yellow"/>
        </w:rPr>
        <w:t xml:space="preserve"> </w:t>
      </w:r>
      <w:r w:rsidR="00077AB9" w:rsidRPr="00077AB9">
        <w:rPr>
          <w:highlight w:val="yellow"/>
        </w:rPr>
        <w:t>goal</w:t>
      </w:r>
      <w:r w:rsidR="009C2D52">
        <w:t xml:space="preserve"> to reach policy makers and </w:t>
      </w:r>
      <w:r w:rsidR="00077AB9">
        <w:t>set the course in direction of</w:t>
      </w:r>
      <w:r w:rsidR="009C2D52" w:rsidRPr="00E70410">
        <w:t xml:space="preserve"> coherent </w:t>
      </w:r>
      <w:r w:rsidR="009C2D52">
        <w:t xml:space="preserve">policy and </w:t>
      </w:r>
      <w:r w:rsidR="009C2D52" w:rsidRPr="00E70410">
        <w:t>regulatory frameworks</w:t>
      </w:r>
      <w:r w:rsidR="00077AB9">
        <w:t xml:space="preserve">. This </w:t>
      </w:r>
      <w:r w:rsidR="00D045E1">
        <w:t xml:space="preserve">can facilitate the integration of </w:t>
      </w:r>
      <w:r w:rsidR="00D045E1" w:rsidRPr="00E70410">
        <w:t>variable renewable energy (VRE)</w:t>
      </w:r>
      <w:r w:rsidR="00D045E1">
        <w:t xml:space="preserve"> sources into the current Nordic Energy market. We</w:t>
      </w:r>
      <w:r w:rsidR="00E833EC">
        <w:t xml:space="preserve"> </w:t>
      </w:r>
      <w:r w:rsidR="00E833EC" w:rsidRPr="00E833EC">
        <w:rPr>
          <w:highlight w:val="yellow"/>
        </w:rPr>
        <w:t>(in Nordic Energy Research)</w:t>
      </w:r>
      <w:r w:rsidR="00D045E1">
        <w:t xml:space="preserve"> wish them Bon Voyage!</w:t>
      </w:r>
    </w:p>
    <w:p w14:paraId="7C7825BD" w14:textId="77777777" w:rsidR="00BA3A72" w:rsidRDefault="00BA3A72" w:rsidP="00F050CD">
      <w:pPr>
        <w:jc w:val="both"/>
      </w:pPr>
      <w:r>
        <w:t>Project partners:</w:t>
      </w:r>
    </w:p>
    <w:p w14:paraId="284CB76D" w14:textId="77777777" w:rsidR="00F134E3" w:rsidRPr="00E70410" w:rsidRDefault="00F134E3" w:rsidP="00F050CD">
      <w:pPr>
        <w:jc w:val="both"/>
      </w:pPr>
      <w:r w:rsidRPr="00F134E3">
        <w:rPr>
          <w:noProof/>
          <w:lang w:val="nb-NO" w:eastAsia="nb-NO"/>
        </w:rPr>
        <w:drawing>
          <wp:inline distT="0" distB="0" distL="0" distR="0" wp14:anchorId="73D82D3A" wp14:editId="474C0088">
            <wp:extent cx="302400" cy="450000"/>
            <wp:effectExtent l="0" t="0" r="2540" b="762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 </w:t>
      </w:r>
      <w:r w:rsidRPr="00F134E3">
        <w:rPr>
          <w:noProof/>
          <w:lang w:val="nb-NO" w:eastAsia="nb-NO"/>
        </w:rPr>
        <w:drawing>
          <wp:inline distT="0" distB="0" distL="0" distR="0" wp14:anchorId="49BD41FD" wp14:editId="7C9965EA">
            <wp:extent cx="313200" cy="46080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134E3">
        <w:rPr>
          <w:noProof/>
          <w:lang w:val="nb-NO" w:eastAsia="nb-NO"/>
        </w:rPr>
        <w:drawing>
          <wp:inline distT="0" distB="0" distL="0" distR="0" wp14:anchorId="23E7CE80" wp14:editId="0EE9CE28">
            <wp:extent cx="450000" cy="450000"/>
            <wp:effectExtent l="0" t="0" r="7620" b="762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64504">
        <w:rPr>
          <w:noProof/>
          <w:lang w:val="nb-NO" w:eastAsia="nb-NO"/>
        </w:rPr>
        <w:drawing>
          <wp:inline distT="0" distB="0" distL="0" distR="0" wp14:anchorId="429CAB6A" wp14:editId="0F68D0EF">
            <wp:extent cx="540000" cy="450000"/>
            <wp:effectExtent l="0" t="0" r="0" b="7620"/>
            <wp:docPr id="2" name="Bilde 2" descr="https://upload.wikimedia.org/wikipedia/commons/thumb/6/60/Aalto_University_logo.svg/240px-Aalto_Universit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0/Aalto_University_logo.svg/240px-Aalto_University_log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134E3">
        <w:rPr>
          <w:noProof/>
          <w:lang w:val="nb-NO" w:eastAsia="nb-NO"/>
        </w:rPr>
        <w:drawing>
          <wp:inline distT="0" distB="0" distL="0" distR="0" wp14:anchorId="22555F91" wp14:editId="40400BC0">
            <wp:extent cx="435600" cy="435600"/>
            <wp:effectExtent l="0" t="0" r="3175" b="3175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134E3">
        <w:rPr>
          <w:noProof/>
          <w:lang w:val="nb-NO" w:eastAsia="nb-NO"/>
        </w:rPr>
        <w:drawing>
          <wp:inline distT="0" distB="0" distL="0" distR="0" wp14:anchorId="740FA8ED" wp14:editId="17D086AF">
            <wp:extent cx="340131" cy="113377"/>
            <wp:effectExtent l="0" t="0" r="3175" b="127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31" cy="11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134E3">
        <w:rPr>
          <w:noProof/>
          <w:lang w:val="nb-NO" w:eastAsia="nb-NO"/>
        </w:rPr>
        <w:drawing>
          <wp:inline distT="0" distB="0" distL="0" distR="0" wp14:anchorId="35CBA158" wp14:editId="5FF98888">
            <wp:extent cx="630000" cy="417600"/>
            <wp:effectExtent l="0" t="0" r="0" b="1905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F134E3">
        <w:rPr>
          <w:noProof/>
          <w:lang w:val="nb-NO" w:eastAsia="nb-NO"/>
        </w:rPr>
        <w:drawing>
          <wp:inline distT="0" distB="0" distL="0" distR="0" wp14:anchorId="02F7A1E7" wp14:editId="710ABBE2">
            <wp:extent cx="302400" cy="450000"/>
            <wp:effectExtent l="0" t="0" r="254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6" t="12987" r="10908" b="7630"/>
                    <a:stretch/>
                  </pic:blipFill>
                  <pic:spPr bwMode="auto">
                    <a:xfrm>
                      <a:off x="0" y="0"/>
                      <a:ext cx="302400" cy="45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4303" w:rsidRPr="00424303">
        <w:t xml:space="preserve"> </w:t>
      </w:r>
    </w:p>
    <w:sectPr w:rsidR="00F134E3" w:rsidRPr="00E70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rina Barnholt Klepper" w:date="2015-11-19T19:38:00Z" w:initials="KBK">
    <w:p w14:paraId="2AB241CA" w14:textId="28A66703" w:rsidR="009C2D52" w:rsidRPr="009C2D52" w:rsidRDefault="009C2D52">
      <w:pPr>
        <w:pStyle w:val="Merknadstekst"/>
        <w:rPr>
          <w:lang w:val="nb-NO"/>
        </w:rPr>
      </w:pPr>
      <w:r>
        <w:rPr>
          <w:rStyle w:val="Merknadsreferanse"/>
        </w:rPr>
        <w:annotationRef/>
      </w:r>
      <w:r w:rsidR="00077AB9">
        <w:rPr>
          <w:lang w:val="nb-NO"/>
        </w:rPr>
        <w:t>Føles mer naturlig med entall, men avhengig av hvordan man ser det og de har brukt flertall selv.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B241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na Barnholt Klepper">
    <w15:presenceInfo w15:providerId="AD" w15:userId="S-1-5-21-37131087-6561982-3359455463-3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10"/>
    <w:rsid w:val="00077AB9"/>
    <w:rsid w:val="00264504"/>
    <w:rsid w:val="00331F0A"/>
    <w:rsid w:val="00424303"/>
    <w:rsid w:val="00474A16"/>
    <w:rsid w:val="00617CDD"/>
    <w:rsid w:val="00923B94"/>
    <w:rsid w:val="00964642"/>
    <w:rsid w:val="009C2D52"/>
    <w:rsid w:val="00BA3A72"/>
    <w:rsid w:val="00D045E1"/>
    <w:rsid w:val="00E70410"/>
    <w:rsid w:val="00E833EC"/>
    <w:rsid w:val="00F050CD"/>
    <w:rsid w:val="00F1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203D"/>
  <w15:docId w15:val="{8F7F1C2C-620A-4D57-8C57-412AC6BF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4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BA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kobling">
    <w:name w:val="Hyperlink"/>
    <w:basedOn w:val="Standardskriftforavsnitt"/>
    <w:uiPriority w:val="99"/>
    <w:unhideWhenUsed/>
    <w:rsid w:val="00BA3A7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34E3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2D5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2D5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2D5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2D5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2D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comments" Target="comments.xml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mailto:klsk@dtu.dk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6A2B561F8F640A9F48E633FC95BE1" ma:contentTypeVersion="" ma:contentTypeDescription="Create a new document." ma:contentTypeScope="" ma:versionID="e85aa6d4a634f71b87531f6f78c05eea">
  <xsd:schema xmlns:xsd="http://www.w3.org/2001/XMLSchema" xmlns:xs="http://www.w3.org/2001/XMLSchema" xmlns:p="http://schemas.microsoft.com/office/2006/metadata/properties" xmlns:ns2="7aeb469f-aa2d-421e-9bab-876f24338909" targetNamespace="http://schemas.microsoft.com/office/2006/metadata/properties" ma:root="true" ma:fieldsID="56d17be5b943717ebe7d63643c66ed57" ns2:_="">
    <xsd:import namespace="7aeb469f-aa2d-421e-9bab-876f243389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469f-aa2d-421e-9bab-876f243389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3A52E-B3D3-4515-84A2-92D3F1835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26DF0-4ED1-4164-AE00-3E3901ECD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84909-6987-4A05-8E7A-EDCE2D6E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b469f-aa2d-421e-9bab-876f24338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Skytte</dc:creator>
  <cp:lastModifiedBy>Torill Meistad</cp:lastModifiedBy>
  <cp:revision>2</cp:revision>
  <dcterms:created xsi:type="dcterms:W3CDTF">2015-11-20T14:23:00Z</dcterms:created>
  <dcterms:modified xsi:type="dcterms:W3CDTF">2015-11-20T14:23:00Z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0x0101000F66A2B561F8F640A9F48E633FC95BE1</vt:lpwstr>
  </property>
</Properties>
</file>